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F176" w14:textId="15D46A1F" w:rsidR="00BD77F2" w:rsidRPr="00BD77F2" w:rsidRDefault="00BD77F2" w:rsidP="00BD77F2">
      <w:pPr>
        <w:pStyle w:val="a3"/>
        <w:spacing w:before="0" w:beforeAutospacing="0" w:after="150" w:afterAutospacing="0"/>
        <w:jc w:val="center"/>
        <w:rPr>
          <w:rFonts w:ascii="TH SarabunIT๙" w:hAnsi="TH SarabunIT๙" w:cs="TH SarabunIT๙"/>
          <w:color w:val="333333"/>
          <w:sz w:val="40"/>
          <w:szCs w:val="40"/>
        </w:rPr>
      </w:pPr>
      <w:r w:rsidRPr="00BD77F2">
        <w:rPr>
          <w:rStyle w:val="a4"/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ประชาสัมพันธ์ ภาษีที่ดินและสิ่งปลูกสร้าง ภาษีป้าย ประจำปี </w:t>
      </w:r>
      <w:r w:rsidR="006A7B1A">
        <w:rPr>
          <w:rStyle w:val="a4"/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>2567</w:t>
      </w:r>
    </w:p>
    <w:p w14:paraId="2699F723" w14:textId="5AECC4E8" w:rsidR="00BD77F2" w:rsidRPr="00BD77F2" w:rsidRDefault="00BD77F2" w:rsidP="00BD77F2">
      <w:pPr>
        <w:pStyle w:val="a3"/>
        <w:spacing w:before="0" w:beforeAutospacing="0" w:after="150" w:afterAutospacing="0"/>
        <w:rPr>
          <w:rFonts w:ascii="TH SarabunIT๙" w:hAnsi="TH SarabunIT๙" w:cs="TH SarabunIT๙"/>
          <w:color w:val="333333"/>
          <w:sz w:val="40"/>
          <w:szCs w:val="40"/>
        </w:rPr>
      </w:pP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>***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>ภาษีที่ดินและสิ่งปลูกสร้าง***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>ผู้เสียภาษี : เจ้าของที่ดิน/เจ้าของสิ่งปลูกสร้าง หรือ ผู้ครอบครองทรัพย์สินหรือผู้ที่ทำประโยชน์ในที่ดินหรือสิ่งปลูกสร้างอันเป็นทรัพย์สินของรัฐ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 xml:space="preserve">-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แจ้งรายการที่ดินและสิ่งปลูกสร้าง ภายในเดือนมกราคม </w:t>
      </w:r>
      <w:r w:rsidR="006A7B1A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>2567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 xml:space="preserve">-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ประกาศราคาประเมินทุนทรัพย์ ก่อนวันที่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 xml:space="preserve">1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เมษายน </w:t>
      </w:r>
      <w:r w:rsidR="006A7B1A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>2567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 xml:space="preserve">-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แจ้งประเมินภาษีให้แก่ผู้เสียภาษี ภายในเดือนเมษายน </w:t>
      </w:r>
      <w:r w:rsidR="006A7B1A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>2567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 xml:space="preserve">-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ชำระภาษีตามแบบแจ้งการประเมิน ภายในเดือนมิถุนายน </w:t>
      </w:r>
      <w:r w:rsidR="006A7B1A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>2567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 xml:space="preserve">-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ผ่อนชำระภาษี มิถุนายน - สิงหาคม </w:t>
      </w:r>
      <w:r w:rsidR="006A7B1A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>2567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>เบี้ยปรับ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 xml:space="preserve"> &gt;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ชำระภาษีก่อนได้รับหนังสือแจ้งเตือน เสียเบี้ยปรับร้อยละ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>10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>&gt;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ชำระภาษีภายใน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 xml:space="preserve">15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วัน นับแต่วันที่ได้รับหนังสือแจ้งเตือน เสียเบี้ยปรับร้อยละ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>20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>&gt;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ชำระภาษีหลังได้รับหนังสือแจ้งเตือน เสียเบี้ยปรับร้อยละ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>40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>เงินเพิ่ม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 xml:space="preserve"> &gt;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ร้อยละ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 xml:space="preserve">1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>ของค่าภาษีต่อเดือนที่ค้างชำระ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>**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>บทลงโทษ : เบี้ยปรับ เงินเพิ่ม อายัดทรัพย์สิน ขายทอดตลาด ระงับการทำนิติกรรมเกี่ยวกับที่ดิน**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>***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>ภาษีป้าย***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>ผู้เสียภาษี : ผู้เป็นเจ้าของป้าย หรือผู้ครอบครองป้าย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ยื่นแบบแสดงรายการ ภายในเดือนมกราคม – มีนาคม </w:t>
      </w:r>
      <w:r w:rsidR="006A7B1A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>2567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ระยะเวลาในการชำระภาษี ภายใน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 xml:space="preserve">15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>วัน นับแต่วันได้รับแจ้งประเมิน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ไม่ยื่นแบบตามเวลาที่กำหนด เงินเพิ่มร้อยละ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 xml:space="preserve">10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>ของภาษีป้าย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ไม่ชำระภายในเวลาที่กำหนด เงินเพิ่มร้อยละ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 xml:space="preserve">2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>ต่อเดือนของภาษีป้าย</w:t>
      </w:r>
      <w:r w:rsidRPr="00BD77F2">
        <w:rPr>
          <w:rFonts w:ascii="TH SarabunIT๙" w:hAnsi="TH SarabunIT๙" w:cs="TH SarabunIT๙"/>
          <w:color w:val="080809"/>
          <w:sz w:val="40"/>
          <w:szCs w:val="40"/>
        </w:rPr>
        <w:br/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>**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 xml:space="preserve">กรณีติดตั้งป้ายใหม่ ให้ยื่นแบบฯ การชำระภาษี ภายใน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</w:rPr>
        <w:t xml:space="preserve">15 </w:t>
      </w:r>
      <w:r w:rsidRPr="00BD77F2">
        <w:rPr>
          <w:rFonts w:ascii="TH SarabunIT๙" w:hAnsi="TH SarabunIT๙" w:cs="TH SarabunIT๙"/>
          <w:color w:val="080809"/>
          <w:sz w:val="40"/>
          <w:szCs w:val="40"/>
          <w:shd w:val="clear" w:color="auto" w:fill="FFFFFF"/>
          <w:cs/>
        </w:rPr>
        <w:t>วันนับแต่วันที่ติดตั้ง**</w:t>
      </w:r>
    </w:p>
    <w:p w14:paraId="436774ED" w14:textId="77777777" w:rsidR="003C32A7" w:rsidRPr="00BD77F2" w:rsidRDefault="003C32A7">
      <w:pPr>
        <w:rPr>
          <w:rFonts w:ascii="TH SarabunIT๙" w:hAnsi="TH SarabunIT๙" w:cs="TH SarabunIT๙"/>
          <w:sz w:val="40"/>
          <w:szCs w:val="40"/>
        </w:rPr>
      </w:pPr>
    </w:p>
    <w:sectPr w:rsidR="003C32A7" w:rsidRPr="00BD7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F2"/>
    <w:rsid w:val="003C32A7"/>
    <w:rsid w:val="006A7B1A"/>
    <w:rsid w:val="00BD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6F49B"/>
  <w15:chartTrackingRefBased/>
  <w15:docId w15:val="{EC417148-0307-43BD-A0D4-8DEB7C40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7F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BD7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julaipron pacharee</dc:creator>
  <cp:keywords/>
  <dc:description/>
  <cp:lastModifiedBy>julaipron pacharee</cp:lastModifiedBy>
  <cp:revision>2</cp:revision>
  <dcterms:created xsi:type="dcterms:W3CDTF">2025-05-02T08:51:00Z</dcterms:created>
  <dcterms:modified xsi:type="dcterms:W3CDTF">2025-05-02T08:51:00Z</dcterms:modified>
</cp:coreProperties>
</file>